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215" w:rsidRDefault="00835DA7">
      <w:pPr>
        <w:jc w:val="center"/>
        <w:rPr>
          <w:color w:val="F0517F"/>
          <w:sz w:val="26"/>
          <w:szCs w:val="26"/>
        </w:rPr>
      </w:pPr>
      <w:r>
        <w:rPr>
          <w:color w:val="F0517F"/>
          <w:sz w:val="26"/>
          <w:szCs w:val="26"/>
        </w:rPr>
        <w:t>“</w:t>
      </w:r>
      <w:r>
        <w:rPr>
          <w:color w:val="F0517F"/>
          <w:sz w:val="26"/>
          <w:szCs w:val="26"/>
        </w:rPr>
        <w:t>Rui Castro is a small shop dedicated to the creation of chocolate experiences</w:t>
      </w:r>
      <w:r>
        <w:rPr>
          <w:color w:val="F0517F"/>
          <w:sz w:val="26"/>
          <w:szCs w:val="26"/>
        </w:rPr>
        <w:t>”</w:t>
      </w:r>
    </w:p>
    <w:p w:rsidR="00855215" w:rsidRDefault="00855215">
      <w:pPr>
        <w:jc w:val="center"/>
        <w:rPr>
          <w:color w:val="F0517F"/>
          <w:sz w:val="26"/>
          <w:szCs w:val="26"/>
        </w:rPr>
      </w:pPr>
    </w:p>
    <w:p w:rsidR="00855215" w:rsidRDefault="00835DA7">
      <w:pPr>
        <w:jc w:val="center"/>
        <w:rPr>
          <w:b/>
          <w:color w:val="F0517F"/>
          <w:sz w:val="26"/>
          <w:szCs w:val="26"/>
        </w:rPr>
      </w:pPr>
      <w:r>
        <w:rPr>
          <w:b/>
          <w:color w:val="F0517F"/>
          <w:sz w:val="26"/>
          <w:szCs w:val="26"/>
        </w:rPr>
        <w:t xml:space="preserve">This case study shows the transformation of this start-up business model thanks to the </w:t>
      </w:r>
      <w:proofErr w:type="spellStart"/>
      <w:r>
        <w:rPr>
          <w:b/>
          <w:color w:val="F0517F"/>
          <w:sz w:val="26"/>
          <w:szCs w:val="26"/>
        </w:rPr>
        <w:t>CircularStart</w:t>
      </w:r>
      <w:proofErr w:type="spellEnd"/>
      <w:r>
        <w:rPr>
          <w:b/>
          <w:color w:val="F0517F"/>
          <w:sz w:val="26"/>
          <w:szCs w:val="26"/>
        </w:rPr>
        <w:t xml:space="preserve"> training materials.</w:t>
      </w:r>
    </w:p>
    <w:tbl>
      <w:tblPr>
        <w:tblStyle w:val="a"/>
        <w:tblW w:w="9062" w:type="dxa"/>
        <w:tblInd w:w="0" w:type="dxa"/>
        <w:tblBorders>
          <w:top w:val="single" w:sz="4" w:space="0" w:color="F0517F"/>
          <w:left w:val="single" w:sz="4" w:space="0" w:color="F0517F"/>
          <w:bottom w:val="single" w:sz="4" w:space="0" w:color="F0517F"/>
          <w:right w:val="single" w:sz="4" w:space="0" w:color="F0517F"/>
          <w:insideH w:val="single" w:sz="4" w:space="0" w:color="F0517F"/>
          <w:insideV w:val="single" w:sz="4" w:space="0" w:color="F0517F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55215">
        <w:tc>
          <w:tcPr>
            <w:tcW w:w="9062" w:type="dxa"/>
          </w:tcPr>
          <w:p w:rsidR="00855215" w:rsidRDefault="00835DA7">
            <w:pPr>
              <w:jc w:val="left"/>
              <w:rPr>
                <w:color w:val="F0517F"/>
                <w:sz w:val="26"/>
                <w:szCs w:val="26"/>
              </w:rPr>
            </w:pPr>
            <w:r>
              <w:rPr>
                <w:color w:val="F0517F"/>
                <w:sz w:val="26"/>
                <w:szCs w:val="26"/>
              </w:rPr>
              <w:t xml:space="preserve">Sector/Activity: food (selling </w:t>
            </w:r>
            <w:proofErr w:type="spellStart"/>
            <w:r>
              <w:rPr>
                <w:color w:val="F0517F"/>
                <w:sz w:val="26"/>
                <w:szCs w:val="26"/>
              </w:rPr>
              <w:t>chocolat</w:t>
            </w:r>
            <w:proofErr w:type="spellEnd"/>
            <w:r>
              <w:rPr>
                <w:color w:val="F0517F"/>
                <w:sz w:val="26"/>
                <w:szCs w:val="26"/>
              </w:rPr>
              <w:t xml:space="preserve"> experiences)</w:t>
            </w:r>
          </w:p>
          <w:p w:rsidR="00855215" w:rsidRDefault="00835DA7">
            <w:pPr>
              <w:jc w:val="left"/>
              <w:rPr>
                <w:color w:val="F0517F"/>
                <w:sz w:val="26"/>
                <w:szCs w:val="26"/>
              </w:rPr>
            </w:pPr>
            <w:r>
              <w:rPr>
                <w:color w:val="F0517F"/>
                <w:sz w:val="26"/>
                <w:szCs w:val="26"/>
              </w:rPr>
              <w:t xml:space="preserve">Circular Business Model Category: </w:t>
            </w:r>
            <w:r>
              <w:rPr>
                <w:color w:val="000000"/>
                <w:sz w:val="26"/>
                <w:szCs w:val="26"/>
              </w:rPr>
              <w:t xml:space="preserve"> circular base service</w:t>
            </w:r>
          </w:p>
          <w:p w:rsidR="00855215" w:rsidRDefault="00835DA7">
            <w:pPr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F0517F"/>
                <w:sz w:val="26"/>
                <w:szCs w:val="26"/>
              </w:rPr>
              <w:t>Circular Business Model S</w:t>
            </w:r>
            <w:bookmarkStart w:id="0" w:name="_GoBack"/>
            <w:bookmarkEnd w:id="0"/>
            <w:r>
              <w:rPr>
                <w:color w:val="F0517F"/>
                <w:sz w:val="26"/>
                <w:szCs w:val="26"/>
              </w:rPr>
              <w:t>trategy(</w:t>
            </w:r>
            <w:proofErr w:type="spellStart"/>
            <w:r>
              <w:rPr>
                <w:color w:val="F0517F"/>
                <w:sz w:val="26"/>
                <w:szCs w:val="26"/>
              </w:rPr>
              <w:t>ies</w:t>
            </w:r>
            <w:proofErr w:type="spellEnd"/>
            <w:r>
              <w:rPr>
                <w:color w:val="F0517F"/>
                <w:sz w:val="26"/>
                <w:szCs w:val="26"/>
              </w:rPr>
              <w:t xml:space="preserve">): </w:t>
            </w:r>
            <w:proofErr w:type="spellStart"/>
            <w:r w:rsidRPr="00B31A9D">
              <w:rPr>
                <w:color w:val="auto"/>
                <w:sz w:val="26"/>
                <w:szCs w:val="26"/>
              </w:rPr>
              <w:t>TopHill</w:t>
            </w:r>
            <w:proofErr w:type="spellEnd"/>
            <w:r w:rsidRPr="00B31A9D">
              <w:rPr>
                <w:color w:val="auto"/>
                <w:sz w:val="26"/>
                <w:szCs w:val="26"/>
              </w:rPr>
              <w:t>/downhill</w:t>
            </w:r>
          </w:p>
          <w:p w:rsidR="00855215" w:rsidRDefault="00835DA7">
            <w:pPr>
              <w:jc w:val="left"/>
              <w:rPr>
                <w:color w:val="F0517F"/>
                <w:sz w:val="26"/>
                <w:szCs w:val="26"/>
              </w:rPr>
            </w:pPr>
            <w:r>
              <w:rPr>
                <w:color w:val="F0517F"/>
                <w:sz w:val="26"/>
                <w:szCs w:val="26"/>
              </w:rPr>
              <w:t xml:space="preserve">Circular Start-up type: </w:t>
            </w:r>
            <w:r w:rsidRPr="00B31A9D">
              <w:rPr>
                <w:color w:val="auto"/>
                <w:sz w:val="26"/>
                <w:szCs w:val="26"/>
              </w:rPr>
              <w:t>circular base service</w:t>
            </w:r>
          </w:p>
        </w:tc>
      </w:tr>
    </w:tbl>
    <w:p w:rsidR="00855215" w:rsidRDefault="00835DA7">
      <w:pPr>
        <w:spacing w:after="0"/>
        <w:jc w:val="center"/>
        <w:rPr>
          <w:color w:val="F0517F"/>
          <w:sz w:val="26"/>
          <w:szCs w:val="26"/>
        </w:rPr>
      </w:pPr>
      <w:r>
        <w:rPr>
          <w:color w:val="F0517F"/>
          <w:sz w:val="26"/>
          <w:szCs w:val="26"/>
        </w:rPr>
        <w:t xml:space="preserve"> </w:t>
      </w:r>
    </w:p>
    <w:p w:rsidR="00855215" w:rsidRDefault="00835DA7">
      <w:pPr>
        <w:pStyle w:val="berschrift1"/>
        <w:spacing w:before="120" w:after="120"/>
        <w:rPr>
          <w:b/>
          <w:color w:val="F0517F"/>
        </w:rPr>
      </w:pPr>
      <w:r>
        <w:rPr>
          <w:b/>
          <w:color w:val="F0517F"/>
        </w:rPr>
        <w:t>STARTING POINT:</w:t>
      </w:r>
    </w:p>
    <w:p w:rsidR="00855215" w:rsidRDefault="00835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F0517F"/>
          <w:sz w:val="26"/>
          <w:szCs w:val="26"/>
        </w:rPr>
        <w:t>Mission: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color w:val="000000"/>
          <w:sz w:val="26"/>
          <w:szCs w:val="26"/>
        </w:rPr>
        <w:t>Presenting the “Portuguese language” market with the “art” of recreating gustatory proposals in the use of cocoa, surpassing the expectations of customers and other partners.</w:t>
      </w:r>
    </w:p>
    <w:p w:rsidR="00855215" w:rsidRDefault="00835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6"/>
          <w:szCs w:val="26"/>
        </w:rPr>
      </w:pPr>
      <w:r>
        <w:rPr>
          <w:b/>
          <w:color w:val="F0517F"/>
          <w:sz w:val="26"/>
          <w:szCs w:val="26"/>
        </w:rPr>
        <w:t>Vision: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6"/>
          <w:szCs w:val="26"/>
        </w:rPr>
        <w:t>to be a company in the world of chocolate, sustained and recognized, gene</w:t>
      </w:r>
      <w:r>
        <w:rPr>
          <w:color w:val="000000"/>
          <w:sz w:val="26"/>
          <w:szCs w:val="26"/>
        </w:rPr>
        <w:t>rating unique and eternal experiences</w:t>
      </w:r>
    </w:p>
    <w:p w:rsidR="00855215" w:rsidRDefault="00835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F0517F"/>
          <w:sz w:val="26"/>
          <w:szCs w:val="26"/>
        </w:rPr>
        <w:t>Values: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6"/>
          <w:szCs w:val="26"/>
        </w:rPr>
        <w:t>Proximity and empathy, creativity and innovation, respect for culture, passion and constant reinvention</w:t>
      </w:r>
    </w:p>
    <w:p w:rsidR="00855215" w:rsidRDefault="00835DA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64844" cy="3002951"/>
            <wp:effectExtent l="0" t="0" r="0" b="0"/>
            <wp:docPr id="6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844" cy="300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5215" w:rsidRDefault="00835DA7">
      <w:pPr>
        <w:rPr>
          <w:b/>
          <w:color w:val="F0517F"/>
        </w:rPr>
      </w:pPr>
      <w:r>
        <w:rPr>
          <w:b/>
          <w:color w:val="F0517F"/>
        </w:rPr>
        <w:lastRenderedPageBreak/>
        <w:t xml:space="preserve">Initial circularity profile – Results from the application of the Assessment Tool </w:t>
      </w:r>
    </w:p>
    <w:p w:rsidR="00855215" w:rsidRDefault="00835DA7">
      <w:pPr>
        <w:ind w:left="-567"/>
        <w:jc w:val="left"/>
        <w:rPr>
          <w:b/>
          <w:color w:val="F0517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304800</wp:posOffset>
            </wp:positionH>
            <wp:positionV relativeFrom="paragraph">
              <wp:posOffset>28575</wp:posOffset>
            </wp:positionV>
            <wp:extent cx="4366260" cy="2929255"/>
            <wp:effectExtent l="0" t="0" r="0" b="0"/>
            <wp:wrapSquare wrapText="bothSides" distT="0" distB="0" distL="114300" distR="114300"/>
            <wp:docPr id="55" name="Diagramm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pStyle w:val="berschrift1"/>
        <w:spacing w:before="120" w:after="120"/>
        <w:rPr>
          <w:b/>
          <w:color w:val="F0517F"/>
        </w:rPr>
      </w:pPr>
    </w:p>
    <w:p w:rsidR="00855215" w:rsidRDefault="00855215">
      <w:pPr>
        <w:pStyle w:val="berschrift1"/>
        <w:spacing w:before="120" w:after="120"/>
        <w:rPr>
          <w:b/>
          <w:color w:val="F0517F"/>
        </w:rPr>
      </w:pPr>
    </w:p>
    <w:p w:rsidR="00855215" w:rsidRDefault="00855215">
      <w:pPr>
        <w:pStyle w:val="berschrift1"/>
        <w:spacing w:before="120" w:after="120"/>
        <w:rPr>
          <w:b/>
          <w:color w:val="F0517F"/>
        </w:rPr>
      </w:pPr>
    </w:p>
    <w:p w:rsidR="00855215" w:rsidRDefault="00855215">
      <w:pPr>
        <w:pStyle w:val="berschrift1"/>
        <w:spacing w:before="120" w:after="120"/>
        <w:rPr>
          <w:b/>
          <w:color w:val="F0517F"/>
        </w:rPr>
      </w:pPr>
    </w:p>
    <w:p w:rsidR="00855215" w:rsidRDefault="00855215">
      <w:pPr>
        <w:pStyle w:val="berschrift1"/>
        <w:spacing w:before="120" w:after="120"/>
        <w:rPr>
          <w:b/>
          <w:color w:val="F0517F"/>
        </w:rPr>
      </w:pPr>
    </w:p>
    <w:p w:rsidR="00855215" w:rsidRDefault="00835DA7">
      <w:pPr>
        <w:pStyle w:val="berschrift1"/>
        <w:spacing w:before="120" w:after="120"/>
        <w:rPr>
          <w:b/>
          <w:color w:val="F0517F"/>
        </w:rPr>
      </w:pPr>
      <w:r>
        <w:rPr>
          <w:b/>
          <w:color w:val="F0517F"/>
        </w:rPr>
        <w:t>FOLLOWED LEARNING PATH:</w:t>
      </w:r>
    </w:p>
    <w:tbl>
      <w:tblPr>
        <w:tblStyle w:val="a0"/>
        <w:tblW w:w="8827" w:type="dxa"/>
        <w:tblInd w:w="0" w:type="dxa"/>
        <w:tblBorders>
          <w:top w:val="nil"/>
          <w:left w:val="single" w:sz="4" w:space="0" w:color="F4B083"/>
          <w:bottom w:val="nil"/>
          <w:right w:val="single" w:sz="4" w:space="0" w:color="F4B083"/>
          <w:insideH w:val="nil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1382"/>
        <w:gridCol w:w="2076"/>
        <w:gridCol w:w="2214"/>
        <w:gridCol w:w="2214"/>
      </w:tblGrid>
      <w:tr w:rsidR="00855215" w:rsidTr="00855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C01042"/>
            <w:vAlign w:val="center"/>
          </w:tcPr>
          <w:p w:rsidR="00855215" w:rsidRDefault="00835DA7">
            <w:pPr>
              <w:jc w:val="left"/>
              <w:rPr>
                <w:i/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Units</w:t>
            </w:r>
          </w:p>
        </w:tc>
        <w:tc>
          <w:tcPr>
            <w:tcW w:w="1382" w:type="dxa"/>
            <w:shd w:val="clear" w:color="auto" w:fill="C01042"/>
            <w:vAlign w:val="center"/>
          </w:tcPr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IDEATION</w:t>
            </w:r>
          </w:p>
        </w:tc>
        <w:tc>
          <w:tcPr>
            <w:tcW w:w="2076" w:type="dxa"/>
            <w:shd w:val="clear" w:color="auto" w:fill="C01042"/>
            <w:vAlign w:val="center"/>
          </w:tcPr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INTEGRATION</w:t>
            </w:r>
          </w:p>
        </w:tc>
        <w:tc>
          <w:tcPr>
            <w:tcW w:w="2214" w:type="dxa"/>
            <w:shd w:val="clear" w:color="auto" w:fill="C01042"/>
            <w:vAlign w:val="center"/>
          </w:tcPr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VALIDATION</w:t>
            </w:r>
          </w:p>
        </w:tc>
        <w:tc>
          <w:tcPr>
            <w:tcW w:w="2214" w:type="dxa"/>
            <w:shd w:val="clear" w:color="auto" w:fill="C01042"/>
            <w:vAlign w:val="center"/>
          </w:tcPr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IMPLEMENTATION</w:t>
            </w:r>
          </w:p>
        </w:tc>
      </w:tr>
      <w:tr w:rsidR="00855215" w:rsidTr="00855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E8CCCF"/>
            <w:vAlign w:val="center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1</w:t>
            </w:r>
          </w:p>
        </w:tc>
        <w:tc>
          <w:tcPr>
            <w:tcW w:w="1382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</w:tr>
      <w:tr w:rsidR="00855215" w:rsidTr="00855215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F4E7E9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2</w:t>
            </w:r>
          </w:p>
        </w:tc>
        <w:tc>
          <w:tcPr>
            <w:tcW w:w="1382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</w:tr>
      <w:tr w:rsidR="00855215" w:rsidTr="00855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E8CCCF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3</w:t>
            </w:r>
          </w:p>
        </w:tc>
        <w:tc>
          <w:tcPr>
            <w:tcW w:w="1382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</w:tr>
      <w:tr w:rsidR="00855215" w:rsidTr="00855215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F4E7E9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4</w:t>
            </w:r>
          </w:p>
        </w:tc>
        <w:tc>
          <w:tcPr>
            <w:tcW w:w="1382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5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</w:tr>
      <w:tr w:rsidR="00855215" w:rsidTr="00855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E8CCCF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5</w:t>
            </w:r>
          </w:p>
        </w:tc>
        <w:tc>
          <w:tcPr>
            <w:tcW w:w="1382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</w:tr>
      <w:tr w:rsidR="00855215" w:rsidTr="00855215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F4E7E9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6</w:t>
            </w:r>
          </w:p>
        </w:tc>
        <w:tc>
          <w:tcPr>
            <w:tcW w:w="1382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F4E7E9"/>
            <w:vAlign w:val="center"/>
          </w:tcPr>
          <w:p w:rsidR="00855215" w:rsidRDefault="0085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5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5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</w:tr>
      <w:tr w:rsidR="00855215" w:rsidTr="00855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E8CCCF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7</w:t>
            </w:r>
          </w:p>
        </w:tc>
        <w:tc>
          <w:tcPr>
            <w:tcW w:w="1382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</w:tr>
      <w:tr w:rsidR="00855215" w:rsidTr="00855215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F4E7E9"/>
          </w:tcPr>
          <w:p w:rsidR="00855215" w:rsidRDefault="00835DA7">
            <w:pPr>
              <w:jc w:val="left"/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8</w:t>
            </w:r>
          </w:p>
        </w:tc>
        <w:tc>
          <w:tcPr>
            <w:tcW w:w="1382" w:type="dxa"/>
            <w:shd w:val="clear" w:color="auto" w:fill="F4E7E9"/>
            <w:vAlign w:val="center"/>
          </w:tcPr>
          <w:p w:rsidR="00855215" w:rsidRDefault="00835D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F4E7E9"/>
            <w:vAlign w:val="center"/>
          </w:tcPr>
          <w:p w:rsidR="00855215" w:rsidRDefault="0085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5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F4E7E9"/>
            <w:vAlign w:val="center"/>
          </w:tcPr>
          <w:p w:rsidR="00855215" w:rsidRDefault="008552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</w:tr>
      <w:tr w:rsidR="00855215" w:rsidTr="00855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" w:type="dxa"/>
            <w:shd w:val="clear" w:color="auto" w:fill="E8CCCF"/>
          </w:tcPr>
          <w:p w:rsidR="00855215" w:rsidRDefault="00835DA7">
            <w:pPr>
              <w:rPr>
                <w:color w:val="C01042"/>
                <w:sz w:val="20"/>
                <w:szCs w:val="20"/>
              </w:rPr>
            </w:pPr>
            <w:r>
              <w:rPr>
                <w:color w:val="C01042"/>
                <w:sz w:val="20"/>
                <w:szCs w:val="20"/>
              </w:rPr>
              <w:t>Unit 9</w:t>
            </w:r>
          </w:p>
        </w:tc>
        <w:tc>
          <w:tcPr>
            <w:tcW w:w="1382" w:type="dxa"/>
            <w:shd w:val="clear" w:color="auto" w:fill="E8CCCF"/>
            <w:vAlign w:val="center"/>
          </w:tcPr>
          <w:p w:rsidR="00855215" w:rsidRDefault="00835D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  <w:r>
              <w:rPr>
                <w:b/>
                <w:color w:val="C01042"/>
                <w:sz w:val="20"/>
                <w:szCs w:val="20"/>
              </w:rPr>
              <w:t>X</w:t>
            </w:r>
          </w:p>
        </w:tc>
        <w:tc>
          <w:tcPr>
            <w:tcW w:w="2076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E8CCCF"/>
            <w:vAlign w:val="center"/>
          </w:tcPr>
          <w:p w:rsidR="00855215" w:rsidRDefault="00855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1042"/>
                <w:sz w:val="20"/>
                <w:szCs w:val="20"/>
              </w:rPr>
            </w:pPr>
          </w:p>
        </w:tc>
      </w:tr>
    </w:tbl>
    <w:p w:rsidR="00855215" w:rsidRDefault="00855215"/>
    <w:p w:rsidR="00855215" w:rsidRDefault="00835DA7">
      <w:pPr>
        <w:jc w:val="left"/>
        <w:rPr>
          <w:b/>
          <w:color w:val="F0517F"/>
          <w:sz w:val="26"/>
          <w:szCs w:val="26"/>
        </w:rPr>
      </w:pPr>
      <w:r>
        <w:br w:type="page"/>
      </w:r>
    </w:p>
    <w:p w:rsidR="00855215" w:rsidRDefault="00835DA7">
      <w:pPr>
        <w:pStyle w:val="berschrift1"/>
        <w:spacing w:before="120" w:after="120"/>
        <w:rPr>
          <w:b/>
          <w:color w:val="F0517F"/>
        </w:rPr>
      </w:pPr>
      <w:r>
        <w:rPr>
          <w:b/>
          <w:color w:val="F0517F"/>
        </w:rPr>
        <w:lastRenderedPageBreak/>
        <w:t>FINAL CIRCULAR BUSINESS MODEL:</w:t>
      </w:r>
    </w:p>
    <w:p w:rsidR="00855215" w:rsidRDefault="0083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F0517F"/>
        </w:rPr>
        <w:t>Mission:</w:t>
      </w:r>
      <w:r>
        <w:rPr>
          <w:rFonts w:ascii="Consolas" w:eastAsia="Consolas" w:hAnsi="Consolas" w:cs="Consolas"/>
          <w:color w:val="000000"/>
          <w:sz w:val="20"/>
          <w:szCs w:val="20"/>
        </w:rPr>
        <w:t xml:space="preserve"> </w:t>
      </w:r>
      <w:r>
        <w:rPr>
          <w:color w:val="000000"/>
        </w:rPr>
        <w:t>To present the “Portuguese language” market with the “art” of recreating gustatory proposals, sustainable in the use of cocoa, surpassing the expectations of customers and other partners.</w:t>
      </w:r>
    </w:p>
    <w:p w:rsidR="00855215" w:rsidRDefault="008552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855215" w:rsidRDefault="00835DA7">
      <w:pPr>
        <w:rPr>
          <w:color w:val="000000"/>
        </w:rPr>
      </w:pPr>
      <w:r>
        <w:rPr>
          <w:b/>
          <w:color w:val="F0517F"/>
        </w:rPr>
        <w:t>Vision</w:t>
      </w:r>
      <w:r>
        <w:rPr>
          <w:color w:val="000000"/>
        </w:rPr>
        <w:t>: In 2023, to be a company in the world of chocolate, sustainable and recognized, generating unique and eternal experiences.</w:t>
      </w:r>
    </w:p>
    <w:p w:rsidR="00855215" w:rsidRDefault="00835DA7">
      <w:pPr>
        <w:spacing w:after="0"/>
        <w:rPr>
          <w:color w:val="000000"/>
        </w:rPr>
      </w:pPr>
      <w:r>
        <w:rPr>
          <w:b/>
          <w:color w:val="F0517F"/>
        </w:rPr>
        <w:t>Values</w:t>
      </w:r>
      <w:r>
        <w:rPr>
          <w:color w:val="000000"/>
        </w:rPr>
        <w:t xml:space="preserve">: </w:t>
      </w:r>
      <w:r>
        <w:rPr>
          <w:color w:val="000000"/>
        </w:rPr>
        <w:br/>
        <w:t xml:space="preserve">Proximity and Empathy </w:t>
      </w:r>
    </w:p>
    <w:p w:rsidR="00855215" w:rsidRDefault="00835DA7">
      <w:pPr>
        <w:spacing w:after="0"/>
        <w:rPr>
          <w:color w:val="000000"/>
        </w:rPr>
      </w:pPr>
      <w:proofErr w:type="spellStart"/>
      <w:r>
        <w:rPr>
          <w:color w:val="000000"/>
        </w:rPr>
        <w:t>Criativity</w:t>
      </w:r>
      <w:proofErr w:type="spellEnd"/>
      <w:r>
        <w:rPr>
          <w:color w:val="000000"/>
        </w:rPr>
        <w:t xml:space="preserve"> and innovation Respect for Culture and Local Communities </w:t>
      </w:r>
    </w:p>
    <w:p w:rsidR="00855215" w:rsidRDefault="00835DA7">
      <w:pPr>
        <w:spacing w:after="0"/>
        <w:rPr>
          <w:color w:val="000000"/>
        </w:rPr>
      </w:pPr>
      <w:r>
        <w:rPr>
          <w:color w:val="000000"/>
        </w:rPr>
        <w:t>Passion and Constant Reinventi</w:t>
      </w:r>
      <w:r>
        <w:rPr>
          <w:color w:val="000000"/>
        </w:rPr>
        <w:t>on</w:t>
      </w:r>
    </w:p>
    <w:p w:rsidR="00855215" w:rsidRDefault="00835DA7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-198754</wp:posOffset>
            </wp:positionH>
            <wp:positionV relativeFrom="paragraph">
              <wp:posOffset>470535</wp:posOffset>
            </wp:positionV>
            <wp:extent cx="6383071" cy="3169920"/>
            <wp:effectExtent l="0" t="0" r="0" b="0"/>
            <wp:wrapSquare wrapText="bothSides" distT="0" distB="0" distL="114300" distR="114300"/>
            <wp:docPr id="6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3071" cy="316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5215" w:rsidRDefault="00855215">
      <w:pPr>
        <w:rPr>
          <w:color w:val="000000"/>
        </w:rPr>
      </w:pPr>
    </w:p>
    <w:p w:rsidR="00855215" w:rsidRDefault="00855215">
      <w:pPr>
        <w:rPr>
          <w:i/>
          <w:color w:val="000000"/>
        </w:rPr>
      </w:pPr>
    </w:p>
    <w:p w:rsidR="00855215" w:rsidRDefault="00855215">
      <w:pPr>
        <w:rPr>
          <w:i/>
          <w:color w:val="000000"/>
        </w:rPr>
      </w:pPr>
    </w:p>
    <w:p w:rsidR="00855215" w:rsidRDefault="00835DA7">
      <w:pPr>
        <w:pStyle w:val="berschrift1"/>
        <w:rPr>
          <w:b/>
          <w:color w:val="F0517F"/>
        </w:rPr>
      </w:pPr>
      <w:r>
        <w:rPr>
          <w:b/>
          <w:color w:val="F0517F"/>
        </w:rPr>
        <w:lastRenderedPageBreak/>
        <w:t>WHICH ELEMENTS/CHARACTERISTICS OF THE BUSINESS IDEA/MODEL WHERE IMPROVED THANKS TO THE CIRCULAR-START MATERIALS?</w:t>
      </w:r>
    </w:p>
    <w:tbl>
      <w:tblPr>
        <w:tblStyle w:val="a1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855215">
        <w:trPr>
          <w:trHeight w:val="2534"/>
        </w:trPr>
        <w:tc>
          <w:tcPr>
            <w:tcW w:w="9072" w:type="dxa"/>
          </w:tcPr>
          <w:p w:rsidR="00855215" w:rsidRDefault="008552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F0517F"/>
              </w:rPr>
            </w:pPr>
          </w:p>
          <w:tbl>
            <w:tblPr>
              <w:tblStyle w:val="a2"/>
              <w:tblW w:w="8856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95"/>
              <w:gridCol w:w="6461"/>
            </w:tblGrid>
            <w:tr w:rsidR="00855215">
              <w:tc>
                <w:tcPr>
                  <w:tcW w:w="2395" w:type="dxa"/>
                </w:tcPr>
                <w:p w:rsidR="00855215" w:rsidRDefault="00835DA7">
                  <w:pPr>
                    <w:rPr>
                      <w:i/>
                      <w:color w:val="000000"/>
                    </w:rPr>
                  </w:pPr>
                  <w:r>
                    <w:rPr>
                      <w:i/>
                      <w:noProof/>
                      <w:color w:val="000000"/>
                    </w:rPr>
                    <w:drawing>
                      <wp:inline distT="0" distB="0" distL="0" distR="0">
                        <wp:extent cx="1237688" cy="928884"/>
                        <wp:effectExtent l="0" t="0" r="0" b="0"/>
                        <wp:docPr id="65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7688" cy="92888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61" w:type="dxa"/>
                </w:tcPr>
                <w:p w:rsidR="00855215" w:rsidRDefault="00835DA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rPr>
                      <w:color w:val="000000"/>
                    </w:rPr>
                  </w:pPr>
                  <w:r>
                    <w:rPr>
                      <w:b/>
                      <w:color w:val="F0517F"/>
                    </w:rPr>
                    <w:t>Vision</w:t>
                  </w:r>
                  <w:r>
                    <w:rPr>
                      <w:color w:val="000000"/>
                    </w:rPr>
                    <w:t xml:space="preserve">:  Being a sustainable </w:t>
                  </w:r>
                  <w:proofErr w:type="spellStart"/>
                  <w:r>
                    <w:rPr>
                      <w:color w:val="000000"/>
                    </w:rPr>
                    <w:t>chocolat</w:t>
                  </w:r>
                  <w:proofErr w:type="spellEnd"/>
                  <w:r>
                    <w:rPr>
                      <w:color w:val="000000"/>
                    </w:rPr>
                    <w:t xml:space="preserve"> business</w:t>
                  </w:r>
                </w:p>
                <w:p w:rsidR="00855215" w:rsidRDefault="0085521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720"/>
                    <w:rPr>
                      <w:color w:val="000000"/>
                    </w:rPr>
                  </w:pPr>
                </w:p>
                <w:p w:rsidR="00855215" w:rsidRDefault="00835DA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rPr>
                      <w:color w:val="000000"/>
                    </w:rPr>
                  </w:pPr>
                  <w:r>
                    <w:rPr>
                      <w:b/>
                      <w:color w:val="F0517F"/>
                    </w:rPr>
                    <w:t xml:space="preserve"> Strategic Orientation: </w:t>
                  </w:r>
                  <w:r>
                    <w:rPr>
                      <w:color w:val="000000"/>
                    </w:rPr>
                    <w:t>Respect for the “origins” of Cocoa;</w:t>
                  </w:r>
                </w:p>
                <w:p w:rsidR="00855215" w:rsidRDefault="00835DA7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                                       Orientation to Traditions;</w:t>
                  </w:r>
                </w:p>
                <w:p w:rsidR="00855215" w:rsidRDefault="00835DA7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                                       Guidance for Portuguese Communities</w:t>
                  </w:r>
                </w:p>
                <w:p w:rsidR="00855215" w:rsidRDefault="00855215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b/>
                      <w:color w:val="F0517F"/>
                    </w:rPr>
                  </w:pPr>
                </w:p>
              </w:tc>
            </w:tr>
            <w:tr w:rsidR="00855215">
              <w:tc>
                <w:tcPr>
                  <w:tcW w:w="8856" w:type="dxa"/>
                  <w:gridSpan w:val="2"/>
                </w:tcPr>
                <w:p w:rsidR="00855215" w:rsidRDefault="00855215">
                  <w:pPr>
                    <w:rPr>
                      <w:i/>
                      <w:color w:val="000000"/>
                    </w:rPr>
                  </w:pPr>
                </w:p>
              </w:tc>
            </w:tr>
          </w:tbl>
          <w:p w:rsidR="00855215" w:rsidRDefault="00855215">
            <w:pPr>
              <w:rPr>
                <w:i/>
                <w:color w:val="000000"/>
              </w:rPr>
            </w:pPr>
          </w:p>
        </w:tc>
      </w:tr>
    </w:tbl>
    <w:p w:rsidR="00855215" w:rsidRDefault="00855215">
      <w:pPr>
        <w:rPr>
          <w:b/>
          <w:color w:val="F0517F"/>
        </w:rPr>
      </w:pPr>
    </w:p>
    <w:p w:rsidR="00855215" w:rsidRDefault="00835DA7">
      <w:pPr>
        <w:rPr>
          <w:b/>
          <w:color w:val="F0517F"/>
        </w:rPr>
      </w:pPr>
      <w:r>
        <w:rPr>
          <w:b/>
          <w:color w:val="F0517F"/>
        </w:rPr>
        <w:t xml:space="preserve">Resulting circularity profile – Results from the application of the Assessment Tool </w:t>
      </w:r>
    </w:p>
    <w:p w:rsidR="00855215" w:rsidRDefault="00835DA7">
      <w:pPr>
        <w:rPr>
          <w:b/>
          <w:i/>
          <w:color w:val="0070C0"/>
        </w:rPr>
      </w:pPr>
      <w:r>
        <w:rPr>
          <w:noProof/>
        </w:rPr>
        <w:drawing>
          <wp:inline distT="0" distB="0" distL="0" distR="0">
            <wp:extent cx="4259580" cy="2491740"/>
            <wp:effectExtent l="0" t="0" r="0" b="0"/>
            <wp:docPr id="56" name="Diagramm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35DA7">
      <w:pPr>
        <w:jc w:val="left"/>
        <w:rPr>
          <w:b/>
          <w:color w:val="F0517F"/>
          <w:sz w:val="26"/>
          <w:szCs w:val="26"/>
        </w:rPr>
      </w:pPr>
      <w:r>
        <w:rPr>
          <w:b/>
          <w:color w:val="F0517F"/>
          <w:sz w:val="26"/>
          <w:szCs w:val="26"/>
        </w:rPr>
        <w:t>NEXT STEPS</w:t>
      </w:r>
    </w:p>
    <w:tbl>
      <w:tblPr>
        <w:tblStyle w:val="a3"/>
        <w:tblW w:w="9177" w:type="dxa"/>
        <w:tblInd w:w="0" w:type="dxa"/>
        <w:tblBorders>
          <w:top w:val="nil"/>
          <w:left w:val="single" w:sz="4" w:space="0" w:color="F4B083"/>
          <w:bottom w:val="nil"/>
          <w:right w:val="single" w:sz="4" w:space="0" w:color="F4B083"/>
          <w:insideH w:val="nil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2876"/>
        <w:gridCol w:w="1107"/>
        <w:gridCol w:w="2566"/>
        <w:gridCol w:w="2628"/>
      </w:tblGrid>
      <w:tr w:rsidR="00855215" w:rsidTr="00855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shd w:val="clear" w:color="auto" w:fill="C01042"/>
            <w:vAlign w:val="center"/>
          </w:tcPr>
          <w:p w:rsidR="00855215" w:rsidRDefault="00835DA7">
            <w:pPr>
              <w:jc w:val="center"/>
              <w:rPr>
                <w:i/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WHAT</w:t>
            </w:r>
          </w:p>
        </w:tc>
        <w:tc>
          <w:tcPr>
            <w:tcW w:w="1107" w:type="dxa"/>
            <w:shd w:val="clear" w:color="auto" w:fill="C01042"/>
            <w:vAlign w:val="center"/>
          </w:tcPr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WHEN</w:t>
            </w:r>
          </w:p>
        </w:tc>
        <w:tc>
          <w:tcPr>
            <w:tcW w:w="2566" w:type="dxa"/>
            <w:shd w:val="clear" w:color="auto" w:fill="C01042"/>
            <w:vAlign w:val="center"/>
          </w:tcPr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HOW</w:t>
            </w:r>
          </w:p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(People, Resources needed)</w:t>
            </w:r>
          </w:p>
        </w:tc>
        <w:tc>
          <w:tcPr>
            <w:tcW w:w="2628" w:type="dxa"/>
            <w:shd w:val="clear" w:color="auto" w:fill="C01042"/>
            <w:vAlign w:val="center"/>
          </w:tcPr>
          <w:p w:rsidR="00855215" w:rsidRDefault="00835D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POSSIBLE DIFFICULTIES?</w:t>
            </w:r>
          </w:p>
        </w:tc>
      </w:tr>
      <w:tr w:rsidR="00855215" w:rsidTr="00855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shd w:val="clear" w:color="auto" w:fill="E8CCCF"/>
            <w:vAlign w:val="center"/>
          </w:tcPr>
          <w:p w:rsidR="00855215" w:rsidRDefault="00835DA7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Reclying</w:t>
            </w:r>
            <w:proofErr w:type="spellEnd"/>
            <w:r>
              <w:rPr>
                <w:sz w:val="20"/>
                <w:szCs w:val="20"/>
              </w:rPr>
              <w:t xml:space="preserve"> packing</w:t>
            </w:r>
          </w:p>
        </w:tc>
        <w:tc>
          <w:tcPr>
            <w:tcW w:w="1107" w:type="dxa"/>
            <w:shd w:val="clear" w:color="auto" w:fill="E8CCCF"/>
            <w:vAlign w:val="center"/>
          </w:tcPr>
          <w:p w:rsidR="00855215" w:rsidRDefault="00835DA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</w:t>
            </w:r>
          </w:p>
        </w:tc>
        <w:tc>
          <w:tcPr>
            <w:tcW w:w="2566" w:type="dxa"/>
            <w:shd w:val="clear" w:color="auto" w:fill="E8CCCF"/>
            <w:vAlign w:val="center"/>
          </w:tcPr>
          <w:p w:rsidR="00855215" w:rsidRDefault="00835DA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Patterns, suppliers</w:t>
            </w:r>
          </w:p>
        </w:tc>
        <w:tc>
          <w:tcPr>
            <w:tcW w:w="2628" w:type="dxa"/>
            <w:shd w:val="clear" w:color="auto" w:fill="E8CCCF"/>
            <w:vAlign w:val="center"/>
          </w:tcPr>
          <w:p w:rsidR="00855215" w:rsidRDefault="00835DA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 difficulties to found a pack really sustainable</w:t>
            </w:r>
          </w:p>
        </w:tc>
      </w:tr>
      <w:tr w:rsidR="00855215" w:rsidTr="00855215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shd w:val="clear" w:color="auto" w:fill="F4E7E9"/>
            <w:vAlign w:val="center"/>
          </w:tcPr>
          <w:p w:rsidR="00855215" w:rsidRDefault="00835DA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Fair trade</w:t>
            </w:r>
          </w:p>
        </w:tc>
        <w:tc>
          <w:tcPr>
            <w:tcW w:w="1107" w:type="dxa"/>
            <w:shd w:val="clear" w:color="auto" w:fill="F4E7E9"/>
            <w:vAlign w:val="center"/>
          </w:tcPr>
          <w:p w:rsidR="00855215" w:rsidRDefault="0085521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66" w:type="dxa"/>
            <w:shd w:val="clear" w:color="auto" w:fill="F4E7E9"/>
            <w:vAlign w:val="center"/>
          </w:tcPr>
          <w:p w:rsidR="00855215" w:rsidRDefault="00835DA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suppliers</w:t>
            </w:r>
          </w:p>
        </w:tc>
        <w:tc>
          <w:tcPr>
            <w:tcW w:w="2628" w:type="dxa"/>
            <w:shd w:val="clear" w:color="auto" w:fill="F4E7E9"/>
            <w:vAlign w:val="center"/>
          </w:tcPr>
          <w:p w:rsidR="00855215" w:rsidRDefault="00835DA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consumer could find some products less expensive </w:t>
            </w:r>
          </w:p>
        </w:tc>
      </w:tr>
    </w:tbl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55215">
      <w:pPr>
        <w:jc w:val="left"/>
        <w:rPr>
          <w:b/>
          <w:color w:val="F0517F"/>
          <w:sz w:val="26"/>
          <w:szCs w:val="26"/>
        </w:rPr>
      </w:pPr>
    </w:p>
    <w:p w:rsidR="00855215" w:rsidRDefault="00835DA7">
      <w:pPr>
        <w:jc w:val="left"/>
        <w:rPr>
          <w:b/>
          <w:color w:val="F0517F"/>
          <w:sz w:val="26"/>
          <w:szCs w:val="26"/>
        </w:rPr>
      </w:pPr>
      <w:r>
        <w:rPr>
          <w:b/>
          <w:color w:val="F0517F"/>
          <w:sz w:val="26"/>
          <w:szCs w:val="26"/>
        </w:rPr>
        <w:t>KEY MESSAGES</w:t>
      </w:r>
    </w:p>
    <w:tbl>
      <w:tblPr>
        <w:tblStyle w:val="a4"/>
        <w:tblW w:w="90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652"/>
      </w:tblGrid>
      <w:tr w:rsidR="00855215">
        <w:tc>
          <w:tcPr>
            <w:tcW w:w="2405" w:type="dxa"/>
          </w:tcPr>
          <w:p w:rsidR="00855215" w:rsidRDefault="00835DA7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1170305" cy="1298575"/>
                  <wp:effectExtent l="0" t="0" r="0" b="0"/>
                  <wp:docPr id="66" name="image7.png" descr="Dibujo de una persona&#10;&#10;Descripción generada automáticamente con confianza m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Dibujo de una persona&#10;&#10;Descripción generada automáticamente con confianza media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298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2" w:type="dxa"/>
          </w:tcPr>
          <w:p w:rsidR="00855215" w:rsidRDefault="00835D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714" w:hanging="357"/>
              <w:rPr>
                <w:i/>
                <w:color w:val="F0517F"/>
                <w:sz w:val="26"/>
                <w:szCs w:val="26"/>
              </w:rPr>
            </w:pPr>
            <w:r>
              <w:rPr>
                <w:i/>
                <w:color w:val="F0517F"/>
                <w:sz w:val="26"/>
                <w:szCs w:val="26"/>
              </w:rPr>
              <w:t>“Respect for the origin of cocoa”</w:t>
            </w:r>
          </w:p>
          <w:p w:rsidR="00855215" w:rsidRDefault="00835D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714" w:hanging="357"/>
              <w:rPr>
                <w:i/>
                <w:color w:val="F0517F"/>
                <w:sz w:val="26"/>
                <w:szCs w:val="26"/>
              </w:rPr>
            </w:pPr>
            <w:r>
              <w:rPr>
                <w:i/>
                <w:color w:val="F0517F"/>
                <w:sz w:val="26"/>
                <w:szCs w:val="26"/>
              </w:rPr>
              <w:t>“Fair trade”</w:t>
            </w:r>
          </w:p>
          <w:p w:rsidR="00855215" w:rsidRDefault="00835D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714" w:hanging="357"/>
              <w:rPr>
                <w:i/>
                <w:color w:val="F0517F"/>
                <w:sz w:val="26"/>
                <w:szCs w:val="26"/>
              </w:rPr>
            </w:pPr>
            <w:r>
              <w:rPr>
                <w:i/>
                <w:color w:val="F0517F"/>
                <w:sz w:val="26"/>
                <w:szCs w:val="26"/>
              </w:rPr>
              <w:t>“Reusable packing “</w:t>
            </w:r>
          </w:p>
        </w:tc>
      </w:tr>
      <w:tr w:rsidR="00855215">
        <w:tc>
          <w:tcPr>
            <w:tcW w:w="9057" w:type="dxa"/>
            <w:gridSpan w:val="2"/>
          </w:tcPr>
          <w:p w:rsidR="00855215" w:rsidRDefault="00855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714"/>
              <w:rPr>
                <w:i/>
                <w:color w:val="F0517F"/>
                <w:sz w:val="26"/>
                <w:szCs w:val="26"/>
              </w:rPr>
            </w:pPr>
          </w:p>
          <w:p w:rsidR="00855215" w:rsidRDefault="008552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ind w:left="714"/>
              <w:rPr>
                <w:i/>
                <w:color w:val="F0517F"/>
                <w:sz w:val="26"/>
                <w:szCs w:val="26"/>
              </w:rPr>
            </w:pPr>
          </w:p>
        </w:tc>
      </w:tr>
    </w:tbl>
    <w:p w:rsidR="00855215" w:rsidRDefault="00855215">
      <w:pPr>
        <w:jc w:val="left"/>
        <w:rPr>
          <w:b/>
          <w:color w:val="F0517F"/>
          <w:sz w:val="26"/>
          <w:szCs w:val="26"/>
        </w:rPr>
      </w:pPr>
    </w:p>
    <w:sectPr w:rsidR="00855215">
      <w:headerReference w:type="default" r:id="rId14"/>
      <w:footerReference w:type="default" r:id="rId15"/>
      <w:footerReference w:type="first" r:id="rId16"/>
      <w:pgSz w:w="11906" w:h="16838"/>
      <w:pgMar w:top="297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DA7" w:rsidRDefault="00835DA7">
      <w:pPr>
        <w:spacing w:after="0" w:line="240" w:lineRule="auto"/>
      </w:pPr>
      <w:r>
        <w:separator/>
      </w:r>
    </w:p>
  </w:endnote>
  <w:endnote w:type="continuationSeparator" w:id="0">
    <w:p w:rsidR="00835DA7" w:rsidRDefault="00835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215" w:rsidRDefault="00835D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4472C4"/>
      </w:rPr>
    </w:pPr>
    <w:r>
      <w:pict>
        <v:rect id="_x0000_i1026" style="width:0;height:1.5pt" o:hralign="center" o:hrstd="t" o:hr="t" fillcolor="#a0a0a0" stroked="f"/>
      </w:pict>
    </w:r>
  </w:p>
  <w:p w:rsidR="00855215" w:rsidRDefault="008552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4472C4"/>
      </w:rPr>
    </w:pPr>
  </w:p>
  <w:p w:rsidR="00855215" w:rsidRDefault="00835DA7">
    <w:pPr>
      <w:spacing w:after="0"/>
    </w:pPr>
    <w:r>
      <w:rPr>
        <w:noProof/>
        <w:sz w:val="24"/>
        <w:szCs w:val="24"/>
      </w:rPr>
      <w:drawing>
        <wp:inline distT="0" distB="0" distL="0" distR="0">
          <wp:extent cx="2156400" cy="615600"/>
          <wp:effectExtent l="0" t="0" r="0" b="0"/>
          <wp:docPr id="68" name="image5.jpg" descr="E:\AF_Projekte_2017\Erasmus+\Dissemination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E:\AF_Projekte_2017\Erasmus+\Dissemination\eu_flag_co_funded_pos_[rgb]_righ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400" cy="61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45720" distB="45720" distL="114300" distR="114300" simplePos="0" relativeHeight="251662336" behindDoc="0" locked="0" layoutInCell="1" hidden="0" allowOverlap="1">
              <wp:simplePos x="0" y="0"/>
              <wp:positionH relativeFrom="column">
                <wp:posOffset>2273300</wp:posOffset>
              </wp:positionH>
              <wp:positionV relativeFrom="paragraph">
                <wp:posOffset>45720</wp:posOffset>
              </wp:positionV>
              <wp:extent cx="3648075" cy="704215"/>
              <wp:effectExtent l="0" t="0" r="0" b="0"/>
              <wp:wrapSquare wrapText="bothSides" distT="45720" distB="45720" distL="114300" distR="114300"/>
              <wp:docPr id="57" name="Rechteck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26725" y="3432655"/>
                        <a:ext cx="363855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855215" w:rsidRDefault="00835DA7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7D807F"/>
                              <w:sz w:val="20"/>
                            </w:rPr>
                            <w:t>CircularStart</w:t>
                          </w:r>
                          <w:proofErr w:type="spellEnd"/>
                          <w:r>
                            <w:rPr>
                              <w:b/>
                              <w:color w:val="7D807F"/>
                              <w:sz w:val="20"/>
                            </w:rPr>
                            <w:t xml:space="preserve"> is funded with support from the European Union’s Erasmus+ Programme. The views expressed within this report are those of the authors and not of the European Commission.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2273300</wp:posOffset>
              </wp:positionH>
              <wp:positionV relativeFrom="paragraph">
                <wp:posOffset>45720</wp:posOffset>
              </wp:positionV>
              <wp:extent cx="3648075" cy="704215"/>
              <wp:effectExtent b="0" l="0" r="0" t="0"/>
              <wp:wrapSquare wrapText="bothSides" distB="45720" distT="45720" distL="114300" distR="114300"/>
              <wp:docPr id="5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48075" cy="7042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215" w:rsidRDefault="00835D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</w:rPr>
    </w:pPr>
    <w:r>
      <w:pict>
        <v:rect id="_x0000_i1027" style="width:0;height:1.5pt" o:hralign="center" o:hrstd="t" o:hr="t" fillcolor="#a0a0a0" stroked="f"/>
      </w:pict>
    </w:r>
  </w:p>
  <w:p w:rsidR="00855215" w:rsidRDefault="00855215"/>
  <w:p w:rsidR="00855215" w:rsidRDefault="00835DA7">
    <w:pPr>
      <w:spacing w:after="0"/>
    </w:pPr>
    <w:r>
      <w:rPr>
        <w:noProof/>
        <w:sz w:val="24"/>
        <w:szCs w:val="24"/>
      </w:rPr>
      <w:drawing>
        <wp:inline distT="0" distB="0" distL="0" distR="0">
          <wp:extent cx="2156400" cy="615600"/>
          <wp:effectExtent l="0" t="0" r="0" b="0"/>
          <wp:docPr id="67" name="image5.jpg" descr="E:\AF_Projekte_2017\Erasmus+\Dissemination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E:\AF_Projekte_2017\Erasmus+\Dissemination\eu_flag_co_funded_pos_[rgb]_righ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400" cy="61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45720" distB="45720" distL="114300" distR="114300" simplePos="0" relativeHeight="251663360" behindDoc="0" locked="0" layoutInCell="1" hidden="0" allowOverlap="1">
              <wp:simplePos x="0" y="0"/>
              <wp:positionH relativeFrom="column">
                <wp:posOffset>2273300</wp:posOffset>
              </wp:positionH>
              <wp:positionV relativeFrom="paragraph">
                <wp:posOffset>45720</wp:posOffset>
              </wp:positionV>
              <wp:extent cx="3648075" cy="1414145"/>
              <wp:effectExtent l="0" t="0" r="0" b="0"/>
              <wp:wrapSquare wrapText="bothSides" distT="45720" distB="45720" distL="114300" distR="114300"/>
              <wp:docPr id="59" name="Rechteck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26725" y="3077690"/>
                        <a:ext cx="36385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855215" w:rsidRDefault="00835DA7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7D807F"/>
                              <w:sz w:val="20"/>
                            </w:rPr>
                            <w:t>CircularStart</w:t>
                          </w:r>
                          <w:proofErr w:type="spellEnd"/>
                          <w:r>
                            <w:rPr>
                              <w:b/>
                              <w:color w:val="7D807F"/>
                              <w:sz w:val="20"/>
                            </w:rPr>
                            <w:t xml:space="preserve"> is funded with support from the European Union’s Er</w:t>
                          </w:r>
                          <w:r>
                            <w:rPr>
                              <w:b/>
                              <w:color w:val="7D807F"/>
                              <w:sz w:val="20"/>
                            </w:rPr>
                            <w:t>asmus+ Programme. The views expressed within this report are those of the authors and not of the European Commission.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2273300</wp:posOffset>
              </wp:positionH>
              <wp:positionV relativeFrom="paragraph">
                <wp:posOffset>45720</wp:posOffset>
              </wp:positionV>
              <wp:extent cx="3648075" cy="1414145"/>
              <wp:effectExtent b="0" l="0" r="0" t="0"/>
              <wp:wrapSquare wrapText="bothSides" distB="45720" distT="45720" distL="114300" distR="114300"/>
              <wp:docPr id="59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48075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DA7" w:rsidRDefault="00835DA7">
      <w:pPr>
        <w:spacing w:after="0" w:line="240" w:lineRule="auto"/>
      </w:pPr>
      <w:r>
        <w:separator/>
      </w:r>
    </w:p>
  </w:footnote>
  <w:footnote w:type="continuationSeparator" w:id="0">
    <w:p w:rsidR="00835DA7" w:rsidRDefault="00835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215" w:rsidRDefault="00835D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32"/>
        <w:szCs w:val="32"/>
      </w:rPr>
    </w:pPr>
    <w:r>
      <w:rPr>
        <w:color w:val="000000"/>
        <w:sz w:val="32"/>
        <w:szCs w:val="32"/>
      </w:rPr>
      <w:tab/>
    </w:r>
    <w:r>
      <w:rPr>
        <w:color w:val="000000"/>
        <w:sz w:val="32"/>
        <w:szCs w:val="3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7601585" cy="1498600"/>
              <wp:effectExtent l="0" t="0" r="0" b="0"/>
              <wp:wrapNone/>
              <wp:docPr id="58" name="Rechtec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9970" y="3035463"/>
                        <a:ext cx="7592060" cy="1489075"/>
                      </a:xfrm>
                      <a:prstGeom prst="rect">
                        <a:avLst/>
                      </a:prstGeom>
                      <a:solidFill>
                        <a:srgbClr val="F0517F"/>
                      </a:solidFill>
                      <a:ln>
                        <a:noFill/>
                      </a:ln>
                    </wps:spPr>
                    <wps:txbx>
                      <w:txbxContent>
                        <w:p w:rsidR="00855215" w:rsidRDefault="00835DA7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0517F"/>
                              <w:sz w:val="26"/>
                            </w:rPr>
                            <w:t>“Title of the Case Study”</w:t>
                          </w:r>
                        </w:p>
                        <w:p w:rsidR="00855215" w:rsidRPr="00B31A9D" w:rsidRDefault="00835DA7">
                          <w:pPr>
                            <w:spacing w:line="258" w:lineRule="auto"/>
                            <w:jc w:val="right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31A9D">
                            <w:rPr>
                              <w:b/>
                              <w:color w:val="FFFFFF" w:themeColor="background1"/>
                              <w:sz w:val="32"/>
                            </w:rPr>
                            <w:t>“Rui Castro”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58" o:spid="_x0000_s1026" style="position:absolute;left:0;text-align:left;margin-left:-1in;margin-top:-36pt;width:598.55pt;height:11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" fillcolor="#f0517f" stroked="f">
              <v:textbox inset="2.53958mm,1.2694mm,2.53958mm,1.2694mm">
                <w:txbxContent>
                  <w:p w:rsidR="00855215" w:rsidRDefault="00835DA7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0517F"/>
                        <w:sz w:val="26"/>
                      </w:rPr>
                      <w:t>“Title of the Case Study”</w:t>
                    </w:r>
                  </w:p>
                  <w:p w:rsidR="00855215" w:rsidRPr="00B31A9D" w:rsidRDefault="00835DA7">
                    <w:pPr>
                      <w:spacing w:line="258" w:lineRule="auto"/>
                      <w:jc w:val="right"/>
                      <w:textDirection w:val="btLr"/>
                      <w:rPr>
                        <w:color w:val="FFFFFF" w:themeColor="background1"/>
                      </w:rPr>
                    </w:pPr>
                    <w:r w:rsidRPr="00B31A9D">
                      <w:rPr>
                        <w:b/>
                        <w:color w:val="FFFFFF" w:themeColor="background1"/>
                        <w:sz w:val="32"/>
                      </w:rPr>
                      <w:t>“Rui Castro”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-3060699</wp:posOffset>
              </wp:positionH>
              <wp:positionV relativeFrom="paragraph">
                <wp:posOffset>-457199</wp:posOffset>
              </wp:positionV>
              <wp:extent cx="3722370" cy="1498600"/>
              <wp:effectExtent l="0" t="0" r="0" b="0"/>
              <wp:wrapNone/>
              <wp:docPr id="61" name="Rechteck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89578" y="3035463"/>
                        <a:ext cx="3712845" cy="148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855215" w:rsidRDefault="00855215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-3060699</wp:posOffset>
              </wp:positionH>
              <wp:positionV relativeFrom="paragraph">
                <wp:posOffset>-457199</wp:posOffset>
              </wp:positionV>
              <wp:extent cx="3722370" cy="1498600"/>
              <wp:effectExtent b="0" l="0" r="0" t="0"/>
              <wp:wrapNone/>
              <wp:docPr id="61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22370" cy="1498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-855979</wp:posOffset>
          </wp:positionH>
          <wp:positionV relativeFrom="paragraph">
            <wp:posOffset>-78739</wp:posOffset>
          </wp:positionV>
          <wp:extent cx="1436370" cy="719455"/>
          <wp:effectExtent l="0" t="0" r="0" b="0"/>
          <wp:wrapSquare wrapText="bothSides" distT="0" distB="0" distL="114300" distR="114300"/>
          <wp:docPr id="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37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55215" w:rsidRDefault="00835D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color w:val="7D807F"/>
        <w:sz w:val="24"/>
        <w:szCs w:val="24"/>
      </w:rPr>
    </w:pPr>
    <w:r>
      <w:rPr>
        <w:b/>
        <w:color w:val="7D807F"/>
        <w:sz w:val="24"/>
        <w:szCs w:val="24"/>
      </w:rPr>
      <w:t>Case Study – “Title”</w:t>
    </w:r>
  </w:p>
  <w:p w:rsidR="00855215" w:rsidRDefault="00835D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40" w:lineRule="auto"/>
      <w:jc w:val="right"/>
      <w:rPr>
        <w:b/>
        <w:color w:val="7D807F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-2882899</wp:posOffset>
              </wp:positionH>
              <wp:positionV relativeFrom="paragraph">
                <wp:posOffset>76200</wp:posOffset>
              </wp:positionV>
              <wp:extent cx="1789430" cy="826770"/>
              <wp:effectExtent l="0" t="0" r="0" b="0"/>
              <wp:wrapNone/>
              <wp:docPr id="60" name="Rechteck: abgerundete Ecken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56048" y="3371378"/>
                        <a:ext cx="1779905" cy="81724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855215" w:rsidRDefault="00855215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-2882899</wp:posOffset>
              </wp:positionH>
              <wp:positionV relativeFrom="paragraph">
                <wp:posOffset>76200</wp:posOffset>
              </wp:positionV>
              <wp:extent cx="1789430" cy="826770"/>
              <wp:effectExtent b="0" l="0" r="0" t="0"/>
              <wp:wrapNone/>
              <wp:docPr id="60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9430" cy="8267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855215" w:rsidRDefault="00835D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</w:rPr>
    </w:pPr>
    <w:r>
      <w:pict>
        <v:rect id="_x0000_i1025" style="width:0;height:1.5pt" o:hralign="center" o:hrstd="t" o:hr="t" fillcolor="#a0a0a0" stroked="f"/>
      </w:pict>
    </w:r>
  </w:p>
  <w:p w:rsidR="00855215" w:rsidRDefault="008552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72667"/>
    <w:multiLevelType w:val="multilevel"/>
    <w:tmpl w:val="DF9C23C0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430C77"/>
    <w:multiLevelType w:val="multilevel"/>
    <w:tmpl w:val="E1D2FB88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215"/>
    <w:rsid w:val="00835DA7"/>
    <w:rsid w:val="00855215"/>
    <w:rsid w:val="00B3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AA9CB4-3F12-4874-B526-6532EDAD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14C7A"/>
  </w:style>
  <w:style w:type="paragraph" w:styleId="berschrift1">
    <w:name w:val="heading 1"/>
    <w:basedOn w:val="Standard"/>
    <w:next w:val="Standard"/>
    <w:link w:val="berschrift1Zchn"/>
    <w:uiPriority w:val="9"/>
    <w:qFormat/>
    <w:rsid w:val="005A1746"/>
    <w:pPr>
      <w:keepNext/>
      <w:keepLines/>
      <w:spacing w:before="240" w:after="240" w:line="240" w:lineRule="auto"/>
      <w:outlineLvl w:val="0"/>
    </w:pPr>
    <w:rPr>
      <w:rFonts w:eastAsiaTheme="majorEastAsia" w:cstheme="majorBidi"/>
      <w:color w:val="2E74B5" w:themeColor="accent1" w:themeShade="BF"/>
      <w:sz w:val="2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E6D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E3270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table" w:styleId="Tabellenraster">
    <w:name w:val="Table Grid"/>
    <w:basedOn w:val="NormaleTabelle"/>
    <w:rsid w:val="00012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5354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6753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03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359B"/>
  </w:style>
  <w:style w:type="paragraph" w:styleId="Fuzeile">
    <w:name w:val="footer"/>
    <w:basedOn w:val="Standard"/>
    <w:link w:val="FuzeileZchn"/>
    <w:uiPriority w:val="99"/>
    <w:unhideWhenUsed/>
    <w:rsid w:val="007035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359B"/>
  </w:style>
  <w:style w:type="character" w:styleId="Kommentarzeichen">
    <w:name w:val="annotation reference"/>
    <w:basedOn w:val="Absatz-Standardschriftart"/>
    <w:uiPriority w:val="99"/>
    <w:semiHidden/>
    <w:unhideWhenUsed/>
    <w:rsid w:val="004C6D4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C6D4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C6D45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6D45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link w:val="ListenabsatzZchn"/>
    <w:uiPriority w:val="34"/>
    <w:qFormat/>
    <w:rsid w:val="002E6D4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A1746"/>
    <w:rPr>
      <w:rFonts w:eastAsiaTheme="majorEastAsia" w:cstheme="majorBidi"/>
      <w:color w:val="2E74B5" w:themeColor="accent1" w:themeShade="BF"/>
      <w:sz w:val="26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E6D45"/>
    <w:pPr>
      <w:outlineLvl w:val="9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E6D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Verzeichnis1">
    <w:name w:val="toc 1"/>
    <w:basedOn w:val="Standard"/>
    <w:next w:val="Standard"/>
    <w:autoRedefine/>
    <w:uiPriority w:val="39"/>
    <w:unhideWhenUsed/>
    <w:rsid w:val="005A1746"/>
    <w:pPr>
      <w:tabs>
        <w:tab w:val="left" w:pos="440"/>
        <w:tab w:val="right" w:leader="dot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2E6D45"/>
    <w:pPr>
      <w:spacing w:after="100"/>
      <w:ind w:left="220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B3F7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B3F70"/>
    <w:rPr>
      <w:b/>
      <w:bCs/>
      <w:sz w:val="20"/>
      <w:szCs w:val="20"/>
    </w:rPr>
  </w:style>
  <w:style w:type="character" w:customStyle="1" w:styleId="TitelZchn">
    <w:name w:val="Titel Zchn"/>
    <w:basedOn w:val="Absatz-Standardschriftart"/>
    <w:link w:val="Titel"/>
    <w:uiPriority w:val="10"/>
    <w:rsid w:val="00E3270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StandardWeb">
    <w:name w:val="Normal (Web)"/>
    <w:basedOn w:val="Standard"/>
    <w:uiPriority w:val="99"/>
    <w:semiHidden/>
    <w:unhideWhenUsed/>
    <w:rsid w:val="00A94D0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6369B0"/>
  </w:style>
  <w:style w:type="paragraph" w:styleId="Funotentext">
    <w:name w:val="footnote text"/>
    <w:basedOn w:val="Standard"/>
    <w:link w:val="FunotentextZchn"/>
    <w:uiPriority w:val="99"/>
    <w:semiHidden/>
    <w:unhideWhenUsed/>
    <w:rsid w:val="001D33E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D33E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D33EA"/>
    <w:rPr>
      <w:vertAlign w:val="superscript"/>
    </w:rPr>
  </w:style>
  <w:style w:type="character" w:customStyle="1" w:styleId="shorttext">
    <w:name w:val="short_text"/>
    <w:basedOn w:val="Absatz-Standardschriftart"/>
    <w:rsid w:val="005900BD"/>
  </w:style>
  <w:style w:type="table" w:styleId="HelleSchattierung-Akzent5">
    <w:name w:val="Light Shading Accent 5"/>
    <w:basedOn w:val="NormaleTabelle"/>
    <w:uiPriority w:val="60"/>
    <w:rsid w:val="009E7A2F"/>
    <w:pPr>
      <w:spacing w:after="0" w:line="240" w:lineRule="auto"/>
    </w:pPr>
    <w:rPr>
      <w:color w:val="2F5496" w:themeColor="accent5" w:themeShade="BF"/>
      <w:lang w:val="es-ES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customStyle="1" w:styleId="Tabelasiatki4akcent21">
    <w:name w:val="Tabela siatki 4 — akcent 21"/>
    <w:basedOn w:val="NormaleTabelle"/>
    <w:uiPriority w:val="49"/>
    <w:rsid w:val="00280BA7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lista2-nfasis51">
    <w:name w:val="Tabla de lista 2 - Énfasis 51"/>
    <w:basedOn w:val="NormaleTabelle"/>
    <w:uiPriority w:val="47"/>
    <w:rsid w:val="00280BA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37A3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37A3D"/>
    <w:rPr>
      <w:rFonts w:ascii="Consolas" w:hAnsi="Consolas"/>
      <w:sz w:val="20"/>
      <w:szCs w:val="20"/>
    </w:rPr>
  </w:style>
  <w:style w:type="character" w:customStyle="1" w:styleId="y2iqfc">
    <w:name w:val="y2iqfc"/>
    <w:basedOn w:val="Absatz-Standardschriftart"/>
    <w:rsid w:val="00C23CB0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4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ria%20Magalhaes.ANJE\Downloads\The-Circular-Start-Assessment-Tool_final%20(2)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Assessment Overview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 w="9525" cap="flat" cmpd="sng" algn="ctr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1EF-4267-871F-60E1602B678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9525" cap="flat" cmpd="sng" algn="ctr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1EF-4267-871F-60E1602B678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 cap="flat" cmpd="sng" algn="ctr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B1EF-4267-871F-60E1602B678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B1EF-4267-871F-60E1602B678F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B1EF-4267-871F-60E1602B678F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B1EF-4267-871F-60E1602B678F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B1EF-4267-871F-60E1602B678F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B1EF-4267-871F-60E1602B678F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B1EF-4267-871F-60E1602B678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1EF-4267-871F-60E1602B678F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1EF-4267-871F-60E1602B67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Tabelle1!$B$3:$B$11</c:f>
              <c:strCache>
                <c:ptCount val="9"/>
                <c:pt idx="0">
                  <c:v>Energy</c:v>
                </c:pt>
                <c:pt idx="1">
                  <c:v>Water</c:v>
                </c:pt>
                <c:pt idx="2">
                  <c:v>Plant, Property &amp; Equipment</c:v>
                </c:pt>
                <c:pt idx="3">
                  <c:v>Services</c:v>
                </c:pt>
                <c:pt idx="4">
                  <c:v>Products &amp; Materials</c:v>
                </c:pt>
                <c:pt idx="5">
                  <c:v>External Engagement with Stakeholders</c:v>
                </c:pt>
                <c:pt idx="6">
                  <c:v>Operations</c:v>
                </c:pt>
                <c:pt idx="7">
                  <c:v>People &amp; Skills</c:v>
                </c:pt>
                <c:pt idx="8">
                  <c:v>Strategy &amp; Innovation</c:v>
                </c:pt>
              </c:strCache>
            </c:strRef>
          </c:cat>
          <c:val>
            <c:numRef>
              <c:f>Tabelle1!$C$3:$C$11</c:f>
              <c:numCache>
                <c:formatCode>0%</c:formatCode>
                <c:ptCount val="9"/>
                <c:pt idx="0">
                  <c:v>0.24833333333333338</c:v>
                </c:pt>
                <c:pt idx="1">
                  <c:v>0.23571428571428574</c:v>
                </c:pt>
                <c:pt idx="2">
                  <c:v>6.25E-2</c:v>
                </c:pt>
                <c:pt idx="3">
                  <c:v>0.18857142857142858</c:v>
                </c:pt>
                <c:pt idx="4">
                  <c:v>0.42500000000000004</c:v>
                </c:pt>
                <c:pt idx="5">
                  <c:v>0.59400000000000008</c:v>
                </c:pt>
                <c:pt idx="6">
                  <c:v>0.33</c:v>
                </c:pt>
                <c:pt idx="7">
                  <c:v>0.44</c:v>
                </c:pt>
                <c:pt idx="8">
                  <c:v>0.49500000000000005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1EF-4267-871F-60E1602B678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90235343"/>
        <c:axId val="290228687"/>
      </c:barChart>
      <c:catAx>
        <c:axId val="2902353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90228687"/>
        <c:crosses val="autoZero"/>
        <c:auto val="1"/>
        <c:lblAlgn val="ctr"/>
        <c:lblOffset val="100"/>
        <c:noMultiLvlLbl val="0"/>
      </c:catAx>
      <c:valAx>
        <c:axId val="290228687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90235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Assessment Overview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 w="9525" cap="flat" cmpd="sng" algn="ctr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5F9-4169-A400-14D1D23E4F2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9525" cap="flat" cmpd="sng" algn="ctr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5F9-4169-A400-14D1D23E4F2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 cap="flat" cmpd="sng" algn="ctr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75F9-4169-A400-14D1D23E4F2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75F9-4169-A400-14D1D23E4F2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75F9-4169-A400-14D1D23E4F23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75F9-4169-A400-14D1D23E4F23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75F9-4169-A400-14D1D23E4F23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75F9-4169-A400-14D1D23E4F23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75F9-4169-A400-14D1D23E4F2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5F9-4169-A400-14D1D23E4F23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5F9-4169-A400-14D1D23E4F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Tabelle1!$B$3:$B$11</c:f>
              <c:strCache>
                <c:ptCount val="9"/>
                <c:pt idx="0">
                  <c:v>Energy</c:v>
                </c:pt>
                <c:pt idx="1">
                  <c:v>Water</c:v>
                </c:pt>
                <c:pt idx="2">
                  <c:v>Plant, Property &amp; Equipment</c:v>
                </c:pt>
                <c:pt idx="3">
                  <c:v>Services</c:v>
                </c:pt>
                <c:pt idx="4">
                  <c:v>Products &amp; Materials</c:v>
                </c:pt>
                <c:pt idx="5">
                  <c:v>External Engagement with Stakeholders</c:v>
                </c:pt>
                <c:pt idx="6">
                  <c:v>Operations</c:v>
                </c:pt>
                <c:pt idx="7">
                  <c:v>People &amp; Skills</c:v>
                </c:pt>
                <c:pt idx="8">
                  <c:v>Strategy &amp; Innovation</c:v>
                </c:pt>
              </c:strCache>
            </c:strRef>
          </c:cat>
          <c:val>
            <c:numRef>
              <c:f>Tabelle1!$C$3:$C$11</c:f>
              <c:numCache>
                <c:formatCode>0%</c:formatCode>
                <c:ptCount val="9"/>
                <c:pt idx="0">
                  <c:v>0.24833333333333338</c:v>
                </c:pt>
                <c:pt idx="1">
                  <c:v>0.23571428571428574</c:v>
                </c:pt>
                <c:pt idx="2">
                  <c:v>6.25E-2</c:v>
                </c:pt>
                <c:pt idx="3">
                  <c:v>0.18857142857142858</c:v>
                </c:pt>
                <c:pt idx="4">
                  <c:v>0.42500000000000004</c:v>
                </c:pt>
                <c:pt idx="5">
                  <c:v>0.59400000000000008</c:v>
                </c:pt>
                <c:pt idx="6">
                  <c:v>0.33</c:v>
                </c:pt>
                <c:pt idx="7">
                  <c:v>0.44</c:v>
                </c:pt>
                <c:pt idx="8">
                  <c:v>0.49500000000000005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5F9-4169-A400-14D1D23E4F2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90235343"/>
        <c:axId val="290228687"/>
      </c:barChart>
      <c:catAx>
        <c:axId val="2902353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90228687"/>
        <c:crosses val="autoZero"/>
        <c:auto val="1"/>
        <c:lblAlgn val="ctr"/>
        <c:lblOffset val="100"/>
        <c:noMultiLvlLbl val="0"/>
      </c:catAx>
      <c:valAx>
        <c:axId val="290228687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90235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0.00683</cdr:x>
      <cdr:y>0.01388</cdr:y>
    </cdr:from>
    <cdr:to>
      <cdr:x>0.25683</cdr:x>
      <cdr:y>0.06674</cdr:y>
    </cdr:to>
    <cdr:pic>
      <cdr:nvPicPr>
        <cdr:cNvPr id="2" name="Grafik 1" descr="Circular Start">
          <a:extLst xmlns:a="http://schemas.openxmlformats.org/drawingml/2006/main">
            <a:ext uri="{FF2B5EF4-FFF2-40B4-BE49-F238E27FC236}">
              <a16:creationId xmlns:a16="http://schemas.microsoft.com/office/drawing/2014/main" id="{446463D0-D2A7-44B1-9BF3-2461EA2D8B1C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63501" y="83377"/>
          <a:ext cx="2324099" cy="317513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0.00683</cdr:x>
      <cdr:y>0.01388</cdr:y>
    </cdr:from>
    <cdr:to>
      <cdr:x>0.25683</cdr:x>
      <cdr:y>0.06674</cdr:y>
    </cdr:to>
    <cdr:pic>
      <cdr:nvPicPr>
        <cdr:cNvPr id="2" name="Grafik 1" descr="Circular Start">
          <a:extLst xmlns:a="http://schemas.openxmlformats.org/drawingml/2006/main">
            <a:ext uri="{FF2B5EF4-FFF2-40B4-BE49-F238E27FC236}">
              <a16:creationId xmlns:a16="http://schemas.microsoft.com/office/drawing/2014/main" id="{446463D0-D2A7-44B1-9BF3-2461EA2D8B1C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63501" y="83377"/>
          <a:ext cx="2324099" cy="317513"/>
        </a:xfrm>
        <a:prstGeom xmlns:a="http://schemas.openxmlformats.org/drawingml/2006/main" prst="rect">
          <a:avLst/>
        </a:prstGeom>
        <a:noFill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J3vf8aySVulVz9htHxbQo5FVPg==">AMUW2mUbKCF+u9DHGzzaDCEohk2AR1gDCPh/A+zKHalkSuOlmBU41ge2N8PRf4Te59+PaIy+L0NwoSb2DxOiik/TtcDq1xFuFuxBGa/KrTcG0J2QPIhRyFA=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341</Words>
  <Characters>2150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IWAK</dc:creator>
  <cp:lastModifiedBy>Grünewald Sophie</cp:lastModifiedBy>
  <cp:revision>2</cp:revision>
  <dcterms:created xsi:type="dcterms:W3CDTF">2021-12-22T07:49:00Z</dcterms:created>
  <dcterms:modified xsi:type="dcterms:W3CDTF">2021-12-22T07:49:00Z</dcterms:modified>
</cp:coreProperties>
</file>